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7E6E6" w:themeColor="background2"/>
  <w:body>
    <w:p w14:paraId="322B67A6" w14:textId="7B38416A" w:rsidR="00955250" w:rsidRPr="00955250" w:rsidRDefault="00561027">
      <w:pPr>
        <w:rPr>
          <w:rFonts w:ascii="Times New Roman" w:hAnsi="Times New Roman" w:cs="Times New Roman"/>
          <w:b/>
          <w:bCs/>
          <w:color w:val="990033"/>
          <w:sz w:val="40"/>
          <w:szCs w:val="40"/>
        </w:rPr>
      </w:pPr>
      <w:r>
        <w:rPr>
          <w:rFonts w:ascii="Times New Roman" w:hAnsi="Times New Roman" w:cs="Times New Roman"/>
          <w:b/>
          <w:bCs/>
          <w:color w:val="990033"/>
          <w:sz w:val="40"/>
          <w:szCs w:val="40"/>
        </w:rPr>
        <w:t>Ein Kinderheim, das nie in Verruf geriet</w:t>
      </w:r>
    </w:p>
    <w:p w14:paraId="156F7777" w14:textId="79460706" w:rsidR="00955250" w:rsidRPr="00955250" w:rsidRDefault="00561027">
      <w:pPr>
        <w:rPr>
          <w:rFonts w:ascii="Times New Roman" w:hAnsi="Times New Roman" w:cs="Times New Roman"/>
          <w:b/>
          <w:bCs/>
          <w:color w:val="990033"/>
          <w:sz w:val="24"/>
          <w:szCs w:val="24"/>
        </w:rPr>
      </w:pPr>
      <w:r>
        <w:rPr>
          <w:rFonts w:ascii="Times New Roman" w:hAnsi="Times New Roman" w:cs="Times New Roman"/>
          <w:b/>
          <w:bCs/>
          <w:color w:val="990033"/>
          <w:sz w:val="24"/>
          <w:szCs w:val="24"/>
        </w:rPr>
        <w:t>Vor 100 Jahren entstand in der romantisch gelegenen Villa Mathilde das „Kinderheim Haus Hindenburg zu Schlangenbad“.</w:t>
      </w:r>
    </w:p>
    <w:p w14:paraId="06E7FB15" w14:textId="0C981BE4" w:rsidR="00955250" w:rsidRDefault="00955250">
      <w:pPr>
        <w:rPr>
          <w:color w:val="385623" w:themeColor="accent6" w:themeShade="80"/>
        </w:rPr>
      </w:pPr>
    </w:p>
    <w:p w14:paraId="4272A357" w14:textId="65D9620D" w:rsidR="00955250" w:rsidRDefault="00955250">
      <w:pPr>
        <w:rPr>
          <w:b/>
          <w:bCs/>
          <w:color w:val="385623" w:themeColor="accent6" w:themeShade="80"/>
        </w:rPr>
      </w:pPr>
      <w:r w:rsidRPr="00955250">
        <w:rPr>
          <w:b/>
          <w:bCs/>
          <w:color w:val="385623" w:themeColor="accent6" w:themeShade="80"/>
        </w:rPr>
        <w:t>Von Sabine Bongartz</w:t>
      </w:r>
    </w:p>
    <w:p w14:paraId="76E93C49" w14:textId="5AA3A36D" w:rsidR="008E5438" w:rsidRDefault="00BB3EAD" w:rsidP="00BB3EAD">
      <w:pPr>
        <w:spacing w:before="100" w:beforeAutospacing="1" w:after="100" w:afterAutospacing="1" w:line="240" w:lineRule="auto"/>
        <w:rPr>
          <w:rFonts w:ascii="Calibri" w:eastAsia="Calibri" w:hAnsi="Calibri" w:cs="Calibri"/>
          <w:color w:val="385623" w:themeColor="accent6" w:themeShade="80"/>
          <w:lang w:eastAsia="de-DE"/>
        </w:rPr>
      </w:pPr>
      <w:bookmarkStart w:id="0" w:name="_Hlk78446124"/>
      <w:r w:rsidRPr="00BB3EAD">
        <w:rPr>
          <w:rFonts w:ascii="Calibri" w:eastAsia="Calibri" w:hAnsi="Calibri" w:cs="Calibri"/>
          <w:color w:val="385623" w:themeColor="accent6" w:themeShade="80"/>
          <w:lang w:eastAsia="de-DE"/>
        </w:rPr>
        <w:t>Oberhalb des Landgrafenplatzes, wo heute ein Terrassenhaus der 1970er Jahre Schlangenbad seinen optischen Stempel aufdrückt, hatte seit der Mitte des 19. Jahrhunderts ein architektonisches Schmuckstück gestanden. Die am schönsten und herrlichsten gelegene Villa Mathilde war von einem Berliner Bankier erbaut worden und passte mit ihren Erkern, Fenstergiebeln, Kuppel- und Mansarddächern hervorragend in die Bäderarchitektur des damals mondänen Kurortes. Die reiche Industriellenerbin, geborene Bert</w:t>
      </w:r>
      <w:r w:rsidR="00825D2A">
        <w:rPr>
          <w:rFonts w:ascii="Calibri" w:eastAsia="Calibri" w:hAnsi="Calibri" w:cs="Calibri"/>
          <w:color w:val="385623" w:themeColor="accent6" w:themeShade="80"/>
          <w:lang w:eastAsia="de-DE"/>
        </w:rPr>
        <w:t>h</w:t>
      </w:r>
      <w:r w:rsidRPr="00BB3EAD">
        <w:rPr>
          <w:rFonts w:ascii="Calibri" w:eastAsia="Calibri" w:hAnsi="Calibri" w:cs="Calibri"/>
          <w:color w:val="385623" w:themeColor="accent6" w:themeShade="80"/>
          <w:lang w:eastAsia="de-DE"/>
        </w:rPr>
        <w:t>a Freiin von Stumm, geschiedene Freifrau von Lucius-</w:t>
      </w:r>
      <w:proofErr w:type="spellStart"/>
      <w:r w:rsidRPr="00BB3EAD">
        <w:rPr>
          <w:rFonts w:ascii="Calibri" w:eastAsia="Calibri" w:hAnsi="Calibri" w:cs="Calibri"/>
          <w:color w:val="385623" w:themeColor="accent6" w:themeShade="80"/>
          <w:lang w:eastAsia="de-DE"/>
        </w:rPr>
        <w:t>Stoedten</w:t>
      </w:r>
      <w:proofErr w:type="spellEnd"/>
      <w:r w:rsidRPr="00BB3EAD">
        <w:rPr>
          <w:rFonts w:ascii="Calibri" w:eastAsia="Calibri" w:hAnsi="Calibri" w:cs="Calibri"/>
          <w:color w:val="385623" w:themeColor="accent6" w:themeShade="80"/>
          <w:lang w:eastAsia="de-DE"/>
        </w:rPr>
        <w:t xml:space="preserve"> und seit 1912 Gräfin von Francken-Sierstorpff erwarb das stattliche Haus im September 1917 mit ihrem Ehemann. Die wohltätige Gräfin (1876-1949) stand einem Kuratorium vor, das sich aus verschiedenen vaterländischen Frauenvereinen der Region und des Wiesbadener Männervereins gegründet hatte. Man wollte hier ein Kinderheim errichten, in dem “erholungsbedürftige Kleine im Alter von 2-6 Jahren Aufnahme zur Kräftigung ihrer Gesundheit finden sollen“, so heißt es in den Wiesbadener Neuesten Nachrichten (WNN) vom 24.3.1922. Die Zeitung nennt neben Geschäftsführer Justizrat Bickel viele damals bekannte Namen unter den Stiftungsmitgliedern, beispielsweise Frau Dr. Karl Dyckerhoff</w:t>
      </w:r>
      <w:r w:rsidR="008E5438">
        <w:rPr>
          <w:rFonts w:ascii="Calibri" w:eastAsia="Calibri" w:hAnsi="Calibri" w:cs="Calibri"/>
          <w:color w:val="385623" w:themeColor="accent6" w:themeShade="80"/>
          <w:lang w:eastAsia="de-DE"/>
        </w:rPr>
        <w:t xml:space="preserve"> oder</w:t>
      </w:r>
      <w:r w:rsidRPr="00BB3EAD">
        <w:rPr>
          <w:rFonts w:ascii="Calibri" w:eastAsia="Calibri" w:hAnsi="Calibri" w:cs="Calibri"/>
          <w:color w:val="385623" w:themeColor="accent6" w:themeShade="80"/>
          <w:lang w:eastAsia="de-DE"/>
        </w:rPr>
        <w:t xml:space="preserve"> Frau Oberin v. Gagern</w:t>
      </w:r>
      <w:r w:rsidR="008E5438">
        <w:rPr>
          <w:rFonts w:ascii="Calibri" w:eastAsia="Calibri" w:hAnsi="Calibri" w:cs="Calibri"/>
          <w:color w:val="385623" w:themeColor="accent6" w:themeShade="80"/>
          <w:lang w:eastAsia="de-DE"/>
        </w:rPr>
        <w:t xml:space="preserve"> und bittet gleichzeitig um Spenden in der Öffentlichkeit: „Tausend Mark reichen für eine Kur von sechs Wochen“.</w:t>
      </w:r>
    </w:p>
    <w:p w14:paraId="52C1745F" w14:textId="77777777" w:rsidR="00985B7F" w:rsidRDefault="00985B7F" w:rsidP="00BB3EAD">
      <w:pPr>
        <w:spacing w:before="100" w:beforeAutospacing="1" w:after="100" w:afterAutospacing="1" w:line="240" w:lineRule="auto"/>
        <w:rPr>
          <w:rFonts w:ascii="Calibri" w:eastAsia="Calibri" w:hAnsi="Calibri" w:cs="Calibri"/>
          <w:color w:val="385623" w:themeColor="accent6" w:themeShade="80"/>
          <w:lang w:eastAsia="de-DE"/>
        </w:rPr>
      </w:pPr>
    </w:p>
    <w:p w14:paraId="7811A693" w14:textId="1975139E" w:rsidR="00FA6F30" w:rsidRDefault="00FA6F30" w:rsidP="00BB3EAD">
      <w:pPr>
        <w:spacing w:before="100" w:beforeAutospacing="1" w:after="100" w:afterAutospacing="1" w:line="240" w:lineRule="auto"/>
        <w:rPr>
          <w:rFonts w:ascii="Calibri" w:eastAsia="Calibri" w:hAnsi="Calibri" w:cs="Calibri"/>
          <w:color w:val="385623" w:themeColor="accent6" w:themeShade="80"/>
          <w:lang w:eastAsia="de-DE"/>
        </w:rPr>
      </w:pPr>
      <w:r>
        <w:rPr>
          <w:noProof/>
        </w:rPr>
        <w:drawing>
          <wp:anchor distT="0" distB="0" distL="114300" distR="114300" simplePos="0" relativeHeight="251658240" behindDoc="1" locked="0" layoutInCell="1" allowOverlap="1" wp14:anchorId="6DF486B7" wp14:editId="07B02AC8">
            <wp:simplePos x="0" y="0"/>
            <wp:positionH relativeFrom="column">
              <wp:posOffset>-635</wp:posOffset>
            </wp:positionH>
            <wp:positionV relativeFrom="paragraph">
              <wp:posOffset>-1270</wp:posOffset>
            </wp:positionV>
            <wp:extent cx="2034000" cy="2894400"/>
            <wp:effectExtent l="0" t="0" r="4445" b="127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34000" cy="2894400"/>
                    </a:xfrm>
                    <a:prstGeom prst="rect">
                      <a:avLst/>
                    </a:prstGeom>
                    <a:noFill/>
                    <a:ln>
                      <a:noFill/>
                    </a:ln>
                  </pic:spPr>
                </pic:pic>
              </a:graphicData>
            </a:graphic>
          </wp:anchor>
        </w:drawing>
      </w:r>
    </w:p>
    <w:p w14:paraId="3B5C77D2" w14:textId="77777777" w:rsidR="00FA6F30" w:rsidRDefault="00FA6F30" w:rsidP="00BB3EAD">
      <w:pPr>
        <w:spacing w:before="100" w:beforeAutospacing="1" w:after="100" w:afterAutospacing="1" w:line="240" w:lineRule="auto"/>
        <w:rPr>
          <w:rFonts w:ascii="Calibri" w:eastAsia="Calibri" w:hAnsi="Calibri" w:cs="Calibri"/>
          <w:color w:val="385623" w:themeColor="accent6" w:themeShade="80"/>
          <w:lang w:eastAsia="de-DE"/>
        </w:rPr>
      </w:pPr>
    </w:p>
    <w:p w14:paraId="3561CCF5" w14:textId="4AC4B052" w:rsidR="00FA6F30" w:rsidRPr="00A90EA9" w:rsidRDefault="00FA6F30" w:rsidP="00BB3EAD">
      <w:pPr>
        <w:spacing w:before="100" w:beforeAutospacing="1" w:after="100" w:afterAutospacing="1" w:line="240" w:lineRule="auto"/>
        <w:rPr>
          <w:rFonts w:ascii="Calibri" w:eastAsia="Calibri" w:hAnsi="Calibri" w:cs="Calibri"/>
          <w:color w:val="385623" w:themeColor="accent6" w:themeShade="80"/>
          <w:lang w:eastAsia="de-DE"/>
        </w:rPr>
      </w:pPr>
      <w:r>
        <w:rPr>
          <w:rFonts w:ascii="Calibri" w:eastAsia="Calibri" w:hAnsi="Calibri" w:cs="Calibri"/>
          <w:color w:val="385623" w:themeColor="accent6" w:themeShade="80"/>
          <w:lang w:eastAsia="de-DE"/>
        </w:rPr>
        <w:tab/>
      </w:r>
      <w:r>
        <w:rPr>
          <w:rFonts w:ascii="Calibri" w:eastAsia="Calibri" w:hAnsi="Calibri" w:cs="Calibri"/>
          <w:color w:val="385623" w:themeColor="accent6" w:themeShade="80"/>
          <w:lang w:eastAsia="de-DE"/>
        </w:rPr>
        <w:tab/>
      </w:r>
      <w:r>
        <w:rPr>
          <w:rFonts w:ascii="Calibri" w:eastAsia="Calibri" w:hAnsi="Calibri" w:cs="Calibri"/>
          <w:color w:val="385623" w:themeColor="accent6" w:themeShade="80"/>
          <w:lang w:eastAsia="de-DE"/>
        </w:rPr>
        <w:tab/>
      </w:r>
      <w:r>
        <w:rPr>
          <w:rFonts w:ascii="Calibri" w:eastAsia="Calibri" w:hAnsi="Calibri" w:cs="Calibri"/>
          <w:color w:val="385623" w:themeColor="accent6" w:themeShade="80"/>
          <w:lang w:eastAsia="de-DE"/>
        </w:rPr>
        <w:tab/>
      </w:r>
      <w:r>
        <w:rPr>
          <w:rFonts w:ascii="Calibri" w:eastAsia="Calibri" w:hAnsi="Calibri" w:cs="Calibri"/>
          <w:color w:val="385623" w:themeColor="accent6" w:themeShade="80"/>
          <w:lang w:eastAsia="de-DE"/>
        </w:rPr>
        <w:tab/>
      </w:r>
      <w:r w:rsidRPr="00A90EA9">
        <w:rPr>
          <w:rFonts w:ascii="Calibri" w:eastAsia="Calibri" w:hAnsi="Calibri" w:cs="Calibri"/>
          <w:color w:val="385623" w:themeColor="accent6" w:themeShade="80"/>
          <w:lang w:eastAsia="de-DE"/>
        </w:rPr>
        <w:t>Deckblatt der Informationsbroschüre</w:t>
      </w:r>
      <w:r w:rsidR="00A90EA9" w:rsidRPr="00A90EA9">
        <w:rPr>
          <w:rFonts w:ascii="Calibri" w:eastAsia="Calibri" w:hAnsi="Calibri" w:cs="Calibri"/>
          <w:color w:val="385623" w:themeColor="accent6" w:themeShade="80"/>
          <w:lang w:eastAsia="de-DE"/>
        </w:rPr>
        <w:t xml:space="preserve"> zum</w:t>
      </w:r>
    </w:p>
    <w:p w14:paraId="76AD0640" w14:textId="3EBB92E6" w:rsidR="00A90EA9" w:rsidRPr="00A90EA9" w:rsidRDefault="00A90EA9" w:rsidP="00BB3EAD">
      <w:pPr>
        <w:spacing w:before="100" w:beforeAutospacing="1" w:after="100" w:afterAutospacing="1" w:line="240" w:lineRule="auto"/>
        <w:rPr>
          <w:rFonts w:ascii="Calibri" w:eastAsia="Calibri" w:hAnsi="Calibri" w:cs="Calibri"/>
          <w:color w:val="385623" w:themeColor="accent6" w:themeShade="80"/>
          <w:lang w:eastAsia="de-DE"/>
        </w:rPr>
      </w:pPr>
      <w:r w:rsidRPr="00A90EA9">
        <w:rPr>
          <w:rFonts w:ascii="Calibri" w:eastAsia="Calibri" w:hAnsi="Calibri" w:cs="Calibri"/>
          <w:color w:val="385623" w:themeColor="accent6" w:themeShade="80"/>
          <w:lang w:eastAsia="de-DE"/>
        </w:rPr>
        <w:tab/>
      </w:r>
      <w:r w:rsidRPr="00A90EA9">
        <w:rPr>
          <w:rFonts w:ascii="Calibri" w:eastAsia="Calibri" w:hAnsi="Calibri" w:cs="Calibri"/>
          <w:color w:val="385623" w:themeColor="accent6" w:themeShade="80"/>
          <w:lang w:eastAsia="de-DE"/>
        </w:rPr>
        <w:tab/>
      </w:r>
      <w:r w:rsidRPr="00A90EA9">
        <w:rPr>
          <w:rFonts w:ascii="Calibri" w:eastAsia="Calibri" w:hAnsi="Calibri" w:cs="Calibri"/>
          <w:color w:val="385623" w:themeColor="accent6" w:themeShade="80"/>
          <w:lang w:eastAsia="de-DE"/>
        </w:rPr>
        <w:tab/>
      </w:r>
      <w:r w:rsidRPr="00A90EA9">
        <w:rPr>
          <w:rFonts w:ascii="Calibri" w:eastAsia="Calibri" w:hAnsi="Calibri" w:cs="Calibri"/>
          <w:color w:val="385623" w:themeColor="accent6" w:themeShade="80"/>
          <w:lang w:eastAsia="de-DE"/>
        </w:rPr>
        <w:tab/>
      </w:r>
      <w:r w:rsidRPr="00A90EA9">
        <w:rPr>
          <w:rFonts w:ascii="Calibri" w:eastAsia="Calibri" w:hAnsi="Calibri" w:cs="Calibri"/>
          <w:color w:val="385623" w:themeColor="accent6" w:themeShade="80"/>
          <w:lang w:eastAsia="de-DE"/>
        </w:rPr>
        <w:tab/>
        <w:t>„Kinderheim Hindenburg zu Schlangenbad“</w:t>
      </w:r>
    </w:p>
    <w:p w14:paraId="562901A7" w14:textId="77777777" w:rsidR="00A90EA9" w:rsidRPr="00A90EA9" w:rsidRDefault="00A90EA9" w:rsidP="00A90EA9">
      <w:pPr>
        <w:spacing w:before="100" w:beforeAutospacing="1" w:after="100" w:afterAutospacing="1" w:line="240" w:lineRule="auto"/>
        <w:rPr>
          <w:rFonts w:ascii="Calibri" w:eastAsia="Calibri" w:hAnsi="Calibri" w:cs="Calibri"/>
          <w:color w:val="385623" w:themeColor="accent6" w:themeShade="80"/>
          <w:sz w:val="18"/>
          <w:szCs w:val="18"/>
          <w:lang w:eastAsia="de-DE"/>
        </w:rPr>
      </w:pPr>
      <w:r w:rsidRPr="00A90EA9">
        <w:rPr>
          <w:rFonts w:ascii="Calibri" w:eastAsia="Calibri" w:hAnsi="Calibri" w:cs="Calibri"/>
          <w:color w:val="385623" w:themeColor="accent6" w:themeShade="80"/>
          <w:sz w:val="18"/>
          <w:szCs w:val="18"/>
          <w:lang w:eastAsia="de-DE"/>
        </w:rPr>
        <w:tab/>
      </w:r>
      <w:r w:rsidRPr="00A90EA9">
        <w:rPr>
          <w:rFonts w:ascii="Calibri" w:eastAsia="Calibri" w:hAnsi="Calibri" w:cs="Calibri"/>
          <w:color w:val="385623" w:themeColor="accent6" w:themeShade="80"/>
          <w:sz w:val="18"/>
          <w:szCs w:val="18"/>
          <w:lang w:eastAsia="de-DE"/>
        </w:rPr>
        <w:tab/>
      </w:r>
      <w:r w:rsidRPr="00A90EA9">
        <w:rPr>
          <w:rFonts w:ascii="Calibri" w:eastAsia="Calibri" w:hAnsi="Calibri" w:cs="Calibri"/>
          <w:color w:val="385623" w:themeColor="accent6" w:themeShade="80"/>
          <w:sz w:val="18"/>
          <w:szCs w:val="18"/>
          <w:lang w:eastAsia="de-DE"/>
        </w:rPr>
        <w:tab/>
      </w:r>
      <w:r w:rsidRPr="00A90EA9">
        <w:rPr>
          <w:rFonts w:ascii="Calibri" w:eastAsia="Calibri" w:hAnsi="Calibri" w:cs="Calibri"/>
          <w:color w:val="385623" w:themeColor="accent6" w:themeShade="80"/>
          <w:sz w:val="18"/>
          <w:szCs w:val="18"/>
          <w:lang w:eastAsia="de-DE"/>
        </w:rPr>
        <w:tab/>
      </w:r>
      <w:r w:rsidRPr="00A90EA9">
        <w:rPr>
          <w:rFonts w:ascii="Calibri" w:eastAsia="Calibri" w:hAnsi="Calibri" w:cs="Calibri"/>
          <w:color w:val="385623" w:themeColor="accent6" w:themeShade="80"/>
          <w:sz w:val="18"/>
          <w:szCs w:val="18"/>
          <w:lang w:eastAsia="de-DE"/>
        </w:rPr>
        <w:tab/>
        <w:t xml:space="preserve">Foto: Archiv des Generalsekretariates </w:t>
      </w:r>
      <w:r w:rsidRPr="00A90EA9">
        <w:rPr>
          <w:rFonts w:ascii="Calibri" w:eastAsia="Calibri" w:hAnsi="Calibri" w:cs="Calibri"/>
          <w:color w:val="385623" w:themeColor="accent6" w:themeShade="80"/>
          <w:sz w:val="18"/>
          <w:szCs w:val="18"/>
          <w:lang w:eastAsia="de-DE"/>
        </w:rPr>
        <w:tab/>
      </w:r>
      <w:r w:rsidRPr="00A90EA9">
        <w:rPr>
          <w:rFonts w:ascii="Calibri" w:eastAsia="Calibri" w:hAnsi="Calibri" w:cs="Calibri"/>
          <w:color w:val="385623" w:themeColor="accent6" w:themeShade="80"/>
          <w:sz w:val="18"/>
          <w:szCs w:val="18"/>
          <w:lang w:eastAsia="de-DE"/>
        </w:rPr>
        <w:tab/>
      </w:r>
      <w:r w:rsidRPr="00A90EA9">
        <w:rPr>
          <w:rFonts w:ascii="Calibri" w:eastAsia="Calibri" w:hAnsi="Calibri" w:cs="Calibri"/>
          <w:color w:val="385623" w:themeColor="accent6" w:themeShade="80"/>
          <w:sz w:val="18"/>
          <w:szCs w:val="18"/>
          <w:lang w:eastAsia="de-DE"/>
        </w:rPr>
        <w:tab/>
      </w:r>
      <w:r w:rsidRPr="00A90EA9">
        <w:rPr>
          <w:rFonts w:ascii="Calibri" w:eastAsia="Calibri" w:hAnsi="Calibri" w:cs="Calibri"/>
          <w:color w:val="385623" w:themeColor="accent6" w:themeShade="80"/>
          <w:sz w:val="18"/>
          <w:szCs w:val="18"/>
          <w:lang w:eastAsia="de-DE"/>
        </w:rPr>
        <w:tab/>
      </w:r>
      <w:r w:rsidRPr="00A90EA9">
        <w:rPr>
          <w:rFonts w:ascii="Calibri" w:eastAsia="Calibri" w:hAnsi="Calibri" w:cs="Calibri"/>
          <w:color w:val="385623" w:themeColor="accent6" w:themeShade="80"/>
          <w:sz w:val="18"/>
          <w:szCs w:val="18"/>
          <w:lang w:eastAsia="de-DE"/>
        </w:rPr>
        <w:tab/>
      </w:r>
      <w:r w:rsidRPr="00A90EA9">
        <w:rPr>
          <w:rFonts w:ascii="Calibri" w:eastAsia="Calibri" w:hAnsi="Calibri" w:cs="Calibri"/>
          <w:color w:val="385623" w:themeColor="accent6" w:themeShade="80"/>
          <w:sz w:val="18"/>
          <w:szCs w:val="18"/>
          <w:lang w:eastAsia="de-DE"/>
        </w:rPr>
        <w:tab/>
      </w:r>
      <w:r w:rsidRPr="00A90EA9">
        <w:rPr>
          <w:rFonts w:ascii="Calibri" w:eastAsia="Calibri" w:hAnsi="Calibri" w:cs="Calibri"/>
          <w:color w:val="385623" w:themeColor="accent6" w:themeShade="80"/>
          <w:sz w:val="18"/>
          <w:szCs w:val="18"/>
          <w:lang w:eastAsia="de-DE"/>
        </w:rPr>
        <w:tab/>
      </w:r>
      <w:r w:rsidRPr="00A90EA9">
        <w:rPr>
          <w:rFonts w:ascii="Calibri" w:eastAsia="Calibri" w:hAnsi="Calibri" w:cs="Calibri"/>
          <w:color w:val="385623" w:themeColor="accent6" w:themeShade="80"/>
          <w:sz w:val="18"/>
          <w:szCs w:val="18"/>
          <w:lang w:eastAsia="de-DE"/>
        </w:rPr>
        <w:tab/>
      </w:r>
      <w:r w:rsidRPr="00A90EA9">
        <w:rPr>
          <w:rFonts w:ascii="Calibri" w:eastAsia="Calibri" w:hAnsi="Calibri" w:cs="Calibri"/>
          <w:color w:val="385623" w:themeColor="accent6" w:themeShade="80"/>
          <w:sz w:val="18"/>
          <w:szCs w:val="18"/>
          <w:lang w:eastAsia="de-DE"/>
        </w:rPr>
        <w:tab/>
        <w:t>des Deutschen Roten Kreuzes</w:t>
      </w:r>
    </w:p>
    <w:p w14:paraId="26364BB3" w14:textId="7E314CB7" w:rsidR="00FA6F30" w:rsidRPr="00A90EA9" w:rsidRDefault="00FA6F30" w:rsidP="00BB3EAD">
      <w:pPr>
        <w:spacing w:before="100" w:beforeAutospacing="1" w:after="100" w:afterAutospacing="1" w:line="240" w:lineRule="auto"/>
        <w:rPr>
          <w:rFonts w:ascii="Calibri" w:eastAsia="Calibri" w:hAnsi="Calibri" w:cs="Calibri"/>
          <w:color w:val="385623" w:themeColor="accent6" w:themeShade="80"/>
          <w:sz w:val="18"/>
          <w:szCs w:val="18"/>
          <w:lang w:eastAsia="de-DE"/>
        </w:rPr>
      </w:pPr>
    </w:p>
    <w:p w14:paraId="6284EA58" w14:textId="77777777" w:rsidR="00FA6F30" w:rsidRDefault="00FA6F30" w:rsidP="00BB3EAD">
      <w:pPr>
        <w:spacing w:before="100" w:beforeAutospacing="1" w:after="100" w:afterAutospacing="1" w:line="240" w:lineRule="auto"/>
        <w:rPr>
          <w:rFonts w:ascii="Calibri" w:eastAsia="Calibri" w:hAnsi="Calibri" w:cs="Calibri"/>
          <w:color w:val="385623" w:themeColor="accent6" w:themeShade="80"/>
          <w:lang w:eastAsia="de-DE"/>
        </w:rPr>
      </w:pPr>
    </w:p>
    <w:p w14:paraId="6242D3CD" w14:textId="77777777" w:rsidR="00FA6F30" w:rsidRDefault="00FA6F30" w:rsidP="00BB3EAD">
      <w:pPr>
        <w:spacing w:before="100" w:beforeAutospacing="1" w:after="100" w:afterAutospacing="1" w:line="240" w:lineRule="auto"/>
        <w:rPr>
          <w:rFonts w:ascii="Calibri" w:eastAsia="Calibri" w:hAnsi="Calibri" w:cs="Calibri"/>
          <w:color w:val="385623" w:themeColor="accent6" w:themeShade="80"/>
          <w:lang w:eastAsia="de-DE"/>
        </w:rPr>
      </w:pPr>
    </w:p>
    <w:p w14:paraId="5C6431E3" w14:textId="77777777" w:rsidR="00FA6F30" w:rsidRDefault="00FA6F30" w:rsidP="00BB3EAD">
      <w:pPr>
        <w:spacing w:before="100" w:beforeAutospacing="1" w:after="100" w:afterAutospacing="1" w:line="240" w:lineRule="auto"/>
        <w:rPr>
          <w:rFonts w:ascii="Calibri" w:eastAsia="Calibri" w:hAnsi="Calibri" w:cs="Calibri"/>
          <w:color w:val="385623" w:themeColor="accent6" w:themeShade="80"/>
          <w:lang w:eastAsia="de-DE"/>
        </w:rPr>
      </w:pPr>
    </w:p>
    <w:p w14:paraId="068FE3AB" w14:textId="1FBE0181" w:rsidR="006D4483" w:rsidRDefault="00BB3EAD" w:rsidP="00BB3EAD">
      <w:pPr>
        <w:spacing w:before="100" w:beforeAutospacing="1" w:after="100" w:afterAutospacing="1" w:line="240" w:lineRule="auto"/>
        <w:rPr>
          <w:rFonts w:ascii="Calibri" w:eastAsia="Calibri" w:hAnsi="Calibri" w:cs="Calibri"/>
          <w:color w:val="385623" w:themeColor="accent6" w:themeShade="80"/>
          <w:lang w:eastAsia="de-DE"/>
        </w:rPr>
      </w:pPr>
      <w:r w:rsidRPr="00BB3EAD">
        <w:rPr>
          <w:rFonts w:ascii="Calibri" w:eastAsia="Calibri" w:hAnsi="Calibri" w:cs="Calibri"/>
          <w:color w:val="385623" w:themeColor="accent6" w:themeShade="80"/>
          <w:lang w:eastAsia="de-DE"/>
        </w:rPr>
        <w:t xml:space="preserve"> Im ersten Betriebsjahr vom 15. April bis zum 5. November 1922 zählte man im Kindererholungsheim 3588 Verpflegungst</w:t>
      </w:r>
      <w:r w:rsidR="006D4483">
        <w:rPr>
          <w:rFonts w:ascii="Calibri" w:eastAsia="Calibri" w:hAnsi="Calibri" w:cs="Calibri"/>
          <w:color w:val="385623" w:themeColor="accent6" w:themeShade="80"/>
          <w:lang w:eastAsia="de-DE"/>
        </w:rPr>
        <w:t>age. Die Einrichtung für etwa 40 Kinder wurde von Rotkreuz-Schwestern des Wiesbadener städtischen Krankenhauses geleitet und sollte aufgrund seiner Erfolge in der Kindererholung im nächsten Februar wiedereröffnet werden</w:t>
      </w:r>
      <w:r w:rsidR="00A73265">
        <w:rPr>
          <w:rFonts w:ascii="Calibri" w:eastAsia="Calibri" w:hAnsi="Calibri" w:cs="Calibri"/>
          <w:color w:val="385623" w:themeColor="accent6" w:themeShade="80"/>
          <w:lang w:eastAsia="de-DE"/>
        </w:rPr>
        <w:t xml:space="preserve"> (WNN, 30. November 1922).</w:t>
      </w:r>
    </w:p>
    <w:p w14:paraId="574C7AC4" w14:textId="77777777" w:rsidR="00985B7F" w:rsidRDefault="00985B7F" w:rsidP="00BB3EAD">
      <w:pPr>
        <w:spacing w:before="100" w:beforeAutospacing="1" w:after="100" w:afterAutospacing="1" w:line="240" w:lineRule="auto"/>
        <w:rPr>
          <w:rFonts w:ascii="Calibri" w:eastAsia="Calibri" w:hAnsi="Calibri" w:cs="Calibri"/>
          <w:lang w:eastAsia="de-DE"/>
        </w:rPr>
      </w:pPr>
    </w:p>
    <w:p w14:paraId="3AF9BCE7" w14:textId="10D57863" w:rsidR="006D4483" w:rsidRDefault="006D4483" w:rsidP="006D4483">
      <w:pPr>
        <w:rPr>
          <w:b/>
          <w:bCs/>
          <w:color w:val="385623" w:themeColor="accent6" w:themeShade="80"/>
        </w:rPr>
      </w:pPr>
      <w:r>
        <w:rPr>
          <w:b/>
          <w:bCs/>
          <w:color w:val="385623" w:themeColor="accent6" w:themeShade="80"/>
        </w:rPr>
        <w:lastRenderedPageBreak/>
        <w:t>Liegekuren, Sonnenbäder und ein Spielplatz mit Sandhaufen</w:t>
      </w:r>
    </w:p>
    <w:p w14:paraId="17A21748" w14:textId="572CFF2B" w:rsidR="00A73265" w:rsidRDefault="00BB3EAD" w:rsidP="00BB3EAD">
      <w:pPr>
        <w:spacing w:before="100" w:beforeAutospacing="1" w:after="100" w:afterAutospacing="1" w:line="240" w:lineRule="auto"/>
        <w:rPr>
          <w:rFonts w:ascii="Calibri" w:eastAsia="Calibri" w:hAnsi="Calibri" w:cs="Calibri"/>
          <w:color w:val="385623" w:themeColor="accent6" w:themeShade="80"/>
          <w:lang w:eastAsia="de-DE"/>
        </w:rPr>
      </w:pPr>
      <w:r w:rsidRPr="00BB3EAD">
        <w:rPr>
          <w:rFonts w:ascii="Calibri" w:eastAsia="Calibri" w:hAnsi="Calibri" w:cs="Calibri"/>
          <w:color w:val="385623" w:themeColor="accent6" w:themeShade="80"/>
          <w:lang w:eastAsia="de-DE"/>
        </w:rPr>
        <w:t xml:space="preserve">In einer um 1930 erstellten Broschüre aus dem Archiv des Generalsekretariats des Deutschen Roten Kreuzes wirbt die Leiterin Bertha Gräfin Sierstorpff persönlich für die Aufnahmemöglichkeit im mittlerweile als Haus Hindenburg bezeichnete Kinderheim: „Im Ganzen können 40 Kinder im Alter von 3-9 Jahren und 8 größere Kinder aufgenommen werden“. Es sei nach den neuesten hygienischen Forderungen ausgestattet und enthalte außer den Räumen für die Schwestern einen Schlafsaal für 20 Kinder und vier Schlafräume für je 6-8 Kinder, einen Ess- und Aufenthaltssaal, ein Krankenzimmer, einen Wasch- und einen Duschraum und ein Badezimmer. Liegekuren und Sonnenbäder auf der nach Süden ausgerichteten Vorderplattform, ein „Spielplatz mit </w:t>
      </w:r>
      <w:proofErr w:type="spellStart"/>
      <w:r w:rsidRPr="00BB3EAD">
        <w:rPr>
          <w:rFonts w:ascii="Calibri" w:eastAsia="Calibri" w:hAnsi="Calibri" w:cs="Calibri"/>
          <w:color w:val="385623" w:themeColor="accent6" w:themeShade="80"/>
          <w:lang w:eastAsia="de-DE"/>
        </w:rPr>
        <w:t>unbefriedetem</w:t>
      </w:r>
      <w:proofErr w:type="spellEnd"/>
      <w:r w:rsidRPr="00BB3EAD">
        <w:rPr>
          <w:rFonts w:ascii="Calibri" w:eastAsia="Calibri" w:hAnsi="Calibri" w:cs="Calibri"/>
          <w:color w:val="385623" w:themeColor="accent6" w:themeShade="80"/>
          <w:lang w:eastAsia="de-DE"/>
        </w:rPr>
        <w:t xml:space="preserve"> Sandhaufen“ sowie ein abgegrenztes Stück Wald zur Beschäftigung der Kinder in einer sechswöchigen Kur werden hier hervorgehoben.</w:t>
      </w:r>
    </w:p>
    <w:p w14:paraId="74460A68" w14:textId="3E0A264D" w:rsidR="00A73265" w:rsidRDefault="00A73265" w:rsidP="00BB3EAD">
      <w:pPr>
        <w:spacing w:before="100" w:beforeAutospacing="1" w:after="100" w:afterAutospacing="1" w:line="240" w:lineRule="auto"/>
        <w:rPr>
          <w:rFonts w:ascii="Calibri" w:eastAsia="Calibri" w:hAnsi="Calibri" w:cs="Calibri"/>
          <w:color w:val="385623" w:themeColor="accent6" w:themeShade="80"/>
          <w:lang w:eastAsia="de-DE"/>
        </w:rPr>
      </w:pPr>
    </w:p>
    <w:p w14:paraId="266C2ED1" w14:textId="75C640E7" w:rsidR="00A73265" w:rsidRDefault="00A73265" w:rsidP="00BB3EAD">
      <w:pPr>
        <w:spacing w:before="100" w:beforeAutospacing="1" w:after="100" w:afterAutospacing="1" w:line="240" w:lineRule="auto"/>
        <w:rPr>
          <w:rFonts w:ascii="Calibri" w:eastAsia="Calibri" w:hAnsi="Calibri" w:cs="Calibri"/>
          <w:color w:val="385623" w:themeColor="accent6" w:themeShade="80"/>
          <w:lang w:eastAsia="de-DE"/>
        </w:rPr>
      </w:pPr>
      <w:r>
        <w:rPr>
          <w:noProof/>
        </w:rPr>
        <w:drawing>
          <wp:inline distT="0" distB="0" distL="0" distR="0" wp14:anchorId="1F9202C1" wp14:editId="16B611A8">
            <wp:extent cx="5760720" cy="3690620"/>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690620"/>
                    </a:xfrm>
                    <a:prstGeom prst="rect">
                      <a:avLst/>
                    </a:prstGeom>
                    <a:noFill/>
                    <a:ln>
                      <a:noFill/>
                    </a:ln>
                  </pic:spPr>
                </pic:pic>
              </a:graphicData>
            </a:graphic>
          </wp:inline>
        </w:drawing>
      </w:r>
    </w:p>
    <w:p w14:paraId="54886D59" w14:textId="7905130E" w:rsidR="00A73265" w:rsidRPr="00A73265" w:rsidRDefault="00A73265" w:rsidP="00A73265">
      <w:pPr>
        <w:spacing w:before="100" w:beforeAutospacing="1" w:after="100" w:afterAutospacing="1" w:line="240" w:lineRule="auto"/>
        <w:jc w:val="center"/>
        <w:rPr>
          <w:rFonts w:ascii="Calibri" w:eastAsia="Calibri" w:hAnsi="Calibri" w:cs="Calibri"/>
          <w:color w:val="385623" w:themeColor="accent6" w:themeShade="80"/>
          <w:sz w:val="18"/>
          <w:szCs w:val="18"/>
          <w:lang w:eastAsia="de-DE"/>
        </w:rPr>
      </w:pPr>
      <w:r w:rsidRPr="00A73265">
        <w:rPr>
          <w:noProof/>
          <w:sz w:val="18"/>
          <w:szCs w:val="18"/>
        </w:rPr>
        <w:t>Ansichtskarte im Besitz von</w:t>
      </w:r>
      <w:r>
        <w:rPr>
          <w:noProof/>
          <w:sz w:val="18"/>
          <w:szCs w:val="18"/>
        </w:rPr>
        <w:t xml:space="preserve"> Dr.</w:t>
      </w:r>
      <w:r w:rsidRPr="00A73265">
        <w:rPr>
          <w:noProof/>
          <w:sz w:val="18"/>
          <w:szCs w:val="18"/>
        </w:rPr>
        <w:t xml:space="preserve"> Roland Schneider</w:t>
      </w:r>
    </w:p>
    <w:p w14:paraId="68B86EAF" w14:textId="18C015D5" w:rsidR="008E5438" w:rsidRDefault="00BB3EAD" w:rsidP="00BB3EAD">
      <w:pPr>
        <w:spacing w:before="100" w:beforeAutospacing="1" w:after="100" w:afterAutospacing="1" w:line="240" w:lineRule="auto"/>
        <w:rPr>
          <w:rFonts w:ascii="Calibri" w:eastAsia="Calibri" w:hAnsi="Calibri" w:cs="Calibri"/>
          <w:color w:val="385623" w:themeColor="accent6" w:themeShade="80"/>
          <w:lang w:eastAsia="de-DE"/>
        </w:rPr>
      </w:pPr>
      <w:r w:rsidRPr="00BB3EAD">
        <w:rPr>
          <w:rFonts w:ascii="Calibri" w:eastAsia="Calibri" w:hAnsi="Calibri" w:cs="Calibri"/>
          <w:color w:val="385623" w:themeColor="accent6" w:themeShade="80"/>
          <w:lang w:eastAsia="de-DE"/>
        </w:rPr>
        <w:t xml:space="preserve"> Noch bis zum Ende der 1960er Jahre sei das Haus Hindenburg als Kinderheim genutzt worden“, erinnert sich der 58jährige Schlangenbader Michael Winter. Vor dem </w:t>
      </w:r>
      <w:r w:rsidR="008E5438">
        <w:rPr>
          <w:rFonts w:ascii="Calibri" w:eastAsia="Calibri" w:hAnsi="Calibri" w:cs="Calibri"/>
          <w:color w:val="385623" w:themeColor="accent6" w:themeShade="80"/>
          <w:lang w:eastAsia="de-DE"/>
        </w:rPr>
        <w:t xml:space="preserve">Abriss der Villa und dem </w:t>
      </w:r>
      <w:r w:rsidRPr="00BB3EAD">
        <w:rPr>
          <w:rFonts w:ascii="Calibri" w:eastAsia="Calibri" w:hAnsi="Calibri" w:cs="Calibri"/>
          <w:color w:val="385623" w:themeColor="accent6" w:themeShade="80"/>
          <w:lang w:eastAsia="de-DE"/>
        </w:rPr>
        <w:t xml:space="preserve">Baubeginn des </w:t>
      </w:r>
      <w:r w:rsidR="008E5438">
        <w:rPr>
          <w:rFonts w:ascii="Calibri" w:eastAsia="Calibri" w:hAnsi="Calibri" w:cs="Calibri"/>
          <w:color w:val="385623" w:themeColor="accent6" w:themeShade="80"/>
          <w:lang w:eastAsia="de-DE"/>
        </w:rPr>
        <w:t xml:space="preserve">heute dort stehenden </w:t>
      </w:r>
      <w:r w:rsidRPr="00BB3EAD">
        <w:rPr>
          <w:rFonts w:ascii="Calibri" w:eastAsia="Calibri" w:hAnsi="Calibri" w:cs="Calibri"/>
          <w:color w:val="385623" w:themeColor="accent6" w:themeShade="80"/>
          <w:lang w:eastAsia="de-DE"/>
        </w:rPr>
        <w:t xml:space="preserve">Terrassenhauses 1979 habe es einige Jahre leer gestanden und </w:t>
      </w:r>
      <w:r w:rsidR="008E5438">
        <w:rPr>
          <w:rFonts w:ascii="Calibri" w:eastAsia="Calibri" w:hAnsi="Calibri" w:cs="Calibri"/>
          <w:color w:val="385623" w:themeColor="accent6" w:themeShade="80"/>
          <w:lang w:eastAsia="de-DE"/>
        </w:rPr>
        <w:t xml:space="preserve">sei </w:t>
      </w:r>
      <w:r w:rsidRPr="00BB3EAD">
        <w:rPr>
          <w:rFonts w:ascii="Calibri" w:eastAsia="Calibri" w:hAnsi="Calibri" w:cs="Calibri"/>
          <w:color w:val="385623" w:themeColor="accent6" w:themeShade="80"/>
          <w:lang w:eastAsia="de-DE"/>
        </w:rPr>
        <w:t>für kurze Zeit als Wohnhaus des in der Mühlstraße ansässigen Arztes Erich Schmidt genutzt</w:t>
      </w:r>
      <w:r w:rsidR="008E5438">
        <w:rPr>
          <w:rFonts w:ascii="Calibri" w:eastAsia="Calibri" w:hAnsi="Calibri" w:cs="Calibri"/>
          <w:color w:val="385623" w:themeColor="accent6" w:themeShade="80"/>
          <w:lang w:eastAsia="de-DE"/>
        </w:rPr>
        <w:t xml:space="preserve"> worden.</w:t>
      </w:r>
      <w:r w:rsidRPr="00BB3EAD">
        <w:rPr>
          <w:rFonts w:ascii="Calibri" w:eastAsia="Calibri" w:hAnsi="Calibri" w:cs="Calibri"/>
          <w:color w:val="385623" w:themeColor="accent6" w:themeShade="80"/>
          <w:lang w:eastAsia="de-DE"/>
        </w:rPr>
        <w:t xml:space="preserve"> Winter hat</w:t>
      </w:r>
      <w:r w:rsidR="008E5438">
        <w:rPr>
          <w:rFonts w:ascii="Calibri" w:eastAsia="Calibri" w:hAnsi="Calibri" w:cs="Calibri"/>
          <w:color w:val="385623" w:themeColor="accent6" w:themeShade="80"/>
          <w:lang w:eastAsia="de-DE"/>
        </w:rPr>
        <w:t>te</w:t>
      </w:r>
      <w:r w:rsidRPr="00BB3EAD">
        <w:rPr>
          <w:rFonts w:ascii="Calibri" w:eastAsia="Calibri" w:hAnsi="Calibri" w:cs="Calibri"/>
          <w:color w:val="385623" w:themeColor="accent6" w:themeShade="80"/>
          <w:lang w:eastAsia="de-DE"/>
        </w:rPr>
        <w:t xml:space="preserve"> als Kind in den leeren Räumen und im angeschlossenen Eiskeller gespielt: „Das war ein Abenteuer!</w:t>
      </w:r>
      <w:r w:rsidR="008E5438">
        <w:rPr>
          <w:rFonts w:ascii="Calibri" w:eastAsia="Calibri" w:hAnsi="Calibri" w:cs="Calibri"/>
          <w:color w:val="385623" w:themeColor="accent6" w:themeShade="80"/>
          <w:lang w:eastAsia="de-DE"/>
        </w:rPr>
        <w:t xml:space="preserve"> Ich weiß noch genau, wie die Räume alle aussahen!“</w:t>
      </w:r>
      <w:r w:rsidRPr="00BB3EAD">
        <w:rPr>
          <w:rFonts w:ascii="Calibri" w:eastAsia="Calibri" w:hAnsi="Calibri" w:cs="Calibri"/>
          <w:color w:val="385623" w:themeColor="accent6" w:themeShade="80"/>
          <w:lang w:eastAsia="de-DE"/>
        </w:rPr>
        <w:t xml:space="preserve">. </w:t>
      </w:r>
    </w:p>
    <w:p w14:paraId="5DC94AF9" w14:textId="7FC63F18" w:rsidR="00A90EA9" w:rsidRPr="00A90EA9" w:rsidRDefault="00A90EA9" w:rsidP="00BB3EAD">
      <w:pPr>
        <w:spacing w:before="100" w:beforeAutospacing="1" w:after="100" w:afterAutospacing="1" w:line="240" w:lineRule="auto"/>
        <w:rPr>
          <w:rFonts w:ascii="Calibri" w:eastAsia="Calibri" w:hAnsi="Calibri" w:cs="Calibri"/>
          <w:color w:val="385623" w:themeColor="accent6" w:themeShade="80"/>
          <w:lang w:eastAsia="de-DE"/>
        </w:rPr>
      </w:pPr>
      <w:r>
        <w:rPr>
          <w:noProof/>
        </w:rPr>
        <w:drawing>
          <wp:anchor distT="0" distB="0" distL="114300" distR="114300" simplePos="0" relativeHeight="251659264" behindDoc="1" locked="0" layoutInCell="1" allowOverlap="1" wp14:anchorId="2F651ECD" wp14:editId="1BD40649">
            <wp:simplePos x="0" y="0"/>
            <wp:positionH relativeFrom="column">
              <wp:posOffset>-635</wp:posOffset>
            </wp:positionH>
            <wp:positionV relativeFrom="paragraph">
              <wp:posOffset>-1270</wp:posOffset>
            </wp:positionV>
            <wp:extent cx="3070800" cy="10692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0800" cy="1069200"/>
                    </a:xfrm>
                    <a:prstGeom prst="rect">
                      <a:avLst/>
                    </a:prstGeom>
                    <a:noFill/>
                    <a:ln>
                      <a:noFill/>
                    </a:ln>
                  </pic:spPr>
                </pic:pic>
              </a:graphicData>
            </a:graphic>
          </wp:anchor>
        </w:drawing>
      </w:r>
      <w:r>
        <w:rPr>
          <w:rFonts w:ascii="Calibri" w:eastAsia="Calibri" w:hAnsi="Calibri" w:cs="Calibri"/>
          <w:color w:val="385623" w:themeColor="accent6" w:themeShade="80"/>
          <w:lang w:eastAsia="de-DE"/>
        </w:rPr>
        <w:tab/>
      </w:r>
      <w:r>
        <w:rPr>
          <w:rFonts w:ascii="Calibri" w:eastAsia="Calibri" w:hAnsi="Calibri" w:cs="Calibri"/>
          <w:color w:val="385623" w:themeColor="accent6" w:themeShade="80"/>
          <w:lang w:eastAsia="de-DE"/>
        </w:rPr>
        <w:tab/>
      </w:r>
      <w:r>
        <w:rPr>
          <w:rFonts w:ascii="Calibri" w:eastAsia="Calibri" w:hAnsi="Calibri" w:cs="Calibri"/>
          <w:color w:val="385623" w:themeColor="accent6" w:themeShade="80"/>
          <w:lang w:eastAsia="de-DE"/>
        </w:rPr>
        <w:tab/>
      </w:r>
      <w:r>
        <w:rPr>
          <w:rFonts w:ascii="Calibri" w:eastAsia="Calibri" w:hAnsi="Calibri" w:cs="Calibri"/>
          <w:color w:val="385623" w:themeColor="accent6" w:themeShade="80"/>
          <w:lang w:eastAsia="de-DE"/>
        </w:rPr>
        <w:tab/>
      </w:r>
      <w:r>
        <w:rPr>
          <w:rFonts w:ascii="Calibri" w:eastAsia="Calibri" w:hAnsi="Calibri" w:cs="Calibri"/>
          <w:color w:val="385623" w:themeColor="accent6" w:themeShade="80"/>
          <w:lang w:eastAsia="de-DE"/>
        </w:rPr>
        <w:tab/>
      </w:r>
      <w:r>
        <w:rPr>
          <w:rFonts w:ascii="Calibri" w:eastAsia="Calibri" w:hAnsi="Calibri" w:cs="Calibri"/>
          <w:color w:val="385623" w:themeColor="accent6" w:themeShade="80"/>
          <w:lang w:eastAsia="de-DE"/>
        </w:rPr>
        <w:tab/>
      </w:r>
      <w:r>
        <w:rPr>
          <w:rFonts w:ascii="Calibri" w:eastAsia="Calibri" w:hAnsi="Calibri" w:cs="Calibri"/>
          <w:color w:val="385623" w:themeColor="accent6" w:themeShade="80"/>
          <w:lang w:eastAsia="de-DE"/>
        </w:rPr>
        <w:tab/>
      </w:r>
      <w:r w:rsidRPr="00A90EA9">
        <w:rPr>
          <w:rFonts w:ascii="Calibri" w:eastAsia="Calibri" w:hAnsi="Calibri" w:cs="Calibri"/>
          <w:color w:val="385623" w:themeColor="accent6" w:themeShade="80"/>
          <w:lang w:eastAsia="de-DE"/>
        </w:rPr>
        <w:t xml:space="preserve">Die Auflistung der Mahlzeiten in der o.g. </w:t>
      </w:r>
      <w:r w:rsidRPr="00A90EA9">
        <w:rPr>
          <w:rFonts w:ascii="Calibri" w:eastAsia="Calibri" w:hAnsi="Calibri" w:cs="Calibri"/>
          <w:color w:val="385623" w:themeColor="accent6" w:themeShade="80"/>
          <w:lang w:eastAsia="de-DE"/>
        </w:rPr>
        <w:tab/>
      </w:r>
      <w:r w:rsidRPr="00A90EA9">
        <w:rPr>
          <w:rFonts w:ascii="Calibri" w:eastAsia="Calibri" w:hAnsi="Calibri" w:cs="Calibri"/>
          <w:color w:val="385623" w:themeColor="accent6" w:themeShade="80"/>
          <w:lang w:eastAsia="de-DE"/>
        </w:rPr>
        <w:tab/>
      </w:r>
      <w:r w:rsidRPr="00A90EA9">
        <w:rPr>
          <w:rFonts w:ascii="Calibri" w:eastAsia="Calibri" w:hAnsi="Calibri" w:cs="Calibri"/>
          <w:color w:val="385623" w:themeColor="accent6" w:themeShade="80"/>
          <w:lang w:eastAsia="de-DE"/>
        </w:rPr>
        <w:tab/>
      </w:r>
      <w:r w:rsidRPr="00A90EA9">
        <w:rPr>
          <w:rFonts w:ascii="Calibri" w:eastAsia="Calibri" w:hAnsi="Calibri" w:cs="Calibri"/>
          <w:color w:val="385623" w:themeColor="accent6" w:themeShade="80"/>
          <w:lang w:eastAsia="de-DE"/>
        </w:rPr>
        <w:tab/>
      </w:r>
      <w:r w:rsidRPr="00A90EA9">
        <w:rPr>
          <w:rFonts w:ascii="Calibri" w:eastAsia="Calibri" w:hAnsi="Calibri" w:cs="Calibri"/>
          <w:color w:val="385623" w:themeColor="accent6" w:themeShade="80"/>
          <w:lang w:eastAsia="de-DE"/>
        </w:rPr>
        <w:tab/>
      </w:r>
      <w:r w:rsidRPr="00A90EA9">
        <w:rPr>
          <w:rFonts w:ascii="Calibri" w:eastAsia="Calibri" w:hAnsi="Calibri" w:cs="Calibri"/>
          <w:color w:val="385623" w:themeColor="accent6" w:themeShade="80"/>
          <w:lang w:eastAsia="de-DE"/>
        </w:rPr>
        <w:tab/>
      </w:r>
      <w:r w:rsidRPr="00A90EA9">
        <w:rPr>
          <w:rFonts w:ascii="Calibri" w:eastAsia="Calibri" w:hAnsi="Calibri" w:cs="Calibri"/>
          <w:color w:val="385623" w:themeColor="accent6" w:themeShade="80"/>
          <w:lang w:eastAsia="de-DE"/>
        </w:rPr>
        <w:tab/>
        <w:t>Broschüre</w:t>
      </w:r>
    </w:p>
    <w:p w14:paraId="50CAF658" w14:textId="1D5BA4C3" w:rsidR="00A90EA9" w:rsidRPr="00A90EA9" w:rsidRDefault="00A90EA9" w:rsidP="00BB3EAD">
      <w:pPr>
        <w:spacing w:before="100" w:beforeAutospacing="1" w:after="100" w:afterAutospacing="1" w:line="240" w:lineRule="auto"/>
        <w:rPr>
          <w:rFonts w:ascii="Calibri" w:eastAsia="Calibri" w:hAnsi="Calibri" w:cs="Calibri"/>
          <w:color w:val="385623" w:themeColor="accent6" w:themeShade="80"/>
          <w:sz w:val="18"/>
          <w:szCs w:val="18"/>
          <w:lang w:eastAsia="de-DE"/>
        </w:rPr>
      </w:pPr>
      <w:r w:rsidRPr="00A90EA9">
        <w:rPr>
          <w:rFonts w:ascii="Calibri" w:eastAsia="Calibri" w:hAnsi="Calibri" w:cs="Calibri"/>
          <w:color w:val="385623" w:themeColor="accent6" w:themeShade="80"/>
          <w:lang w:eastAsia="de-DE"/>
        </w:rPr>
        <w:tab/>
      </w:r>
      <w:r w:rsidRPr="00A90EA9">
        <w:rPr>
          <w:rFonts w:ascii="Calibri" w:eastAsia="Calibri" w:hAnsi="Calibri" w:cs="Calibri"/>
          <w:color w:val="385623" w:themeColor="accent6" w:themeShade="80"/>
          <w:lang w:eastAsia="de-DE"/>
        </w:rPr>
        <w:tab/>
      </w:r>
      <w:r w:rsidRPr="00A90EA9">
        <w:rPr>
          <w:rFonts w:ascii="Calibri" w:eastAsia="Calibri" w:hAnsi="Calibri" w:cs="Calibri"/>
          <w:color w:val="385623" w:themeColor="accent6" w:themeShade="80"/>
          <w:lang w:eastAsia="de-DE"/>
        </w:rPr>
        <w:tab/>
      </w:r>
      <w:r w:rsidRPr="00A90EA9">
        <w:rPr>
          <w:rFonts w:ascii="Calibri" w:eastAsia="Calibri" w:hAnsi="Calibri" w:cs="Calibri"/>
          <w:color w:val="385623" w:themeColor="accent6" w:themeShade="80"/>
          <w:lang w:eastAsia="de-DE"/>
        </w:rPr>
        <w:tab/>
      </w:r>
      <w:r w:rsidRPr="00A90EA9">
        <w:rPr>
          <w:rFonts w:ascii="Calibri" w:eastAsia="Calibri" w:hAnsi="Calibri" w:cs="Calibri"/>
          <w:color w:val="385623" w:themeColor="accent6" w:themeShade="80"/>
          <w:lang w:eastAsia="de-DE"/>
        </w:rPr>
        <w:tab/>
      </w:r>
      <w:r w:rsidRPr="00A90EA9">
        <w:rPr>
          <w:rFonts w:ascii="Calibri" w:eastAsia="Calibri" w:hAnsi="Calibri" w:cs="Calibri"/>
          <w:color w:val="385623" w:themeColor="accent6" w:themeShade="80"/>
          <w:lang w:eastAsia="de-DE"/>
        </w:rPr>
        <w:tab/>
      </w:r>
      <w:r w:rsidRPr="00A90EA9">
        <w:rPr>
          <w:rFonts w:ascii="Calibri" w:eastAsia="Calibri" w:hAnsi="Calibri" w:cs="Calibri"/>
          <w:color w:val="385623" w:themeColor="accent6" w:themeShade="80"/>
          <w:lang w:eastAsia="de-DE"/>
        </w:rPr>
        <w:tab/>
      </w:r>
      <w:bookmarkStart w:id="1" w:name="_Hlk101876945"/>
      <w:r w:rsidRPr="00A90EA9">
        <w:rPr>
          <w:rFonts w:ascii="Calibri" w:eastAsia="Calibri" w:hAnsi="Calibri" w:cs="Calibri"/>
          <w:color w:val="385623" w:themeColor="accent6" w:themeShade="80"/>
          <w:sz w:val="18"/>
          <w:szCs w:val="18"/>
          <w:lang w:eastAsia="de-DE"/>
        </w:rPr>
        <w:t xml:space="preserve">Foto: Archiv des Generalsekretariates </w:t>
      </w:r>
      <w:r w:rsidRPr="00A90EA9">
        <w:rPr>
          <w:rFonts w:ascii="Calibri" w:eastAsia="Calibri" w:hAnsi="Calibri" w:cs="Calibri"/>
          <w:color w:val="385623" w:themeColor="accent6" w:themeShade="80"/>
          <w:sz w:val="18"/>
          <w:szCs w:val="18"/>
          <w:lang w:eastAsia="de-DE"/>
        </w:rPr>
        <w:tab/>
      </w:r>
      <w:r w:rsidRPr="00A90EA9">
        <w:rPr>
          <w:rFonts w:ascii="Calibri" w:eastAsia="Calibri" w:hAnsi="Calibri" w:cs="Calibri"/>
          <w:color w:val="385623" w:themeColor="accent6" w:themeShade="80"/>
          <w:sz w:val="18"/>
          <w:szCs w:val="18"/>
          <w:lang w:eastAsia="de-DE"/>
        </w:rPr>
        <w:tab/>
      </w:r>
      <w:r w:rsidRPr="00A90EA9">
        <w:rPr>
          <w:rFonts w:ascii="Calibri" w:eastAsia="Calibri" w:hAnsi="Calibri" w:cs="Calibri"/>
          <w:color w:val="385623" w:themeColor="accent6" w:themeShade="80"/>
          <w:sz w:val="18"/>
          <w:szCs w:val="18"/>
          <w:lang w:eastAsia="de-DE"/>
        </w:rPr>
        <w:tab/>
      </w:r>
      <w:r w:rsidRPr="00A90EA9">
        <w:rPr>
          <w:rFonts w:ascii="Calibri" w:eastAsia="Calibri" w:hAnsi="Calibri" w:cs="Calibri"/>
          <w:color w:val="385623" w:themeColor="accent6" w:themeShade="80"/>
          <w:sz w:val="18"/>
          <w:szCs w:val="18"/>
          <w:lang w:eastAsia="de-DE"/>
        </w:rPr>
        <w:tab/>
      </w:r>
      <w:r w:rsidRPr="00A90EA9">
        <w:rPr>
          <w:rFonts w:ascii="Calibri" w:eastAsia="Calibri" w:hAnsi="Calibri" w:cs="Calibri"/>
          <w:color w:val="385623" w:themeColor="accent6" w:themeShade="80"/>
          <w:sz w:val="18"/>
          <w:szCs w:val="18"/>
          <w:lang w:eastAsia="de-DE"/>
        </w:rPr>
        <w:tab/>
      </w:r>
      <w:r w:rsidRPr="00A90EA9">
        <w:rPr>
          <w:rFonts w:ascii="Calibri" w:eastAsia="Calibri" w:hAnsi="Calibri" w:cs="Calibri"/>
          <w:color w:val="385623" w:themeColor="accent6" w:themeShade="80"/>
          <w:sz w:val="18"/>
          <w:szCs w:val="18"/>
          <w:lang w:eastAsia="de-DE"/>
        </w:rPr>
        <w:tab/>
      </w:r>
      <w:r w:rsidRPr="00A90EA9">
        <w:rPr>
          <w:rFonts w:ascii="Calibri" w:eastAsia="Calibri" w:hAnsi="Calibri" w:cs="Calibri"/>
          <w:color w:val="385623" w:themeColor="accent6" w:themeShade="80"/>
          <w:sz w:val="18"/>
          <w:szCs w:val="18"/>
          <w:lang w:eastAsia="de-DE"/>
        </w:rPr>
        <w:tab/>
      </w:r>
      <w:r w:rsidRPr="00A90EA9">
        <w:rPr>
          <w:rFonts w:ascii="Calibri" w:eastAsia="Calibri" w:hAnsi="Calibri" w:cs="Calibri"/>
          <w:color w:val="385623" w:themeColor="accent6" w:themeShade="80"/>
          <w:sz w:val="18"/>
          <w:szCs w:val="18"/>
          <w:lang w:eastAsia="de-DE"/>
        </w:rPr>
        <w:tab/>
      </w:r>
      <w:r w:rsidRPr="00A90EA9">
        <w:rPr>
          <w:rFonts w:ascii="Calibri" w:eastAsia="Calibri" w:hAnsi="Calibri" w:cs="Calibri"/>
          <w:color w:val="385623" w:themeColor="accent6" w:themeShade="80"/>
          <w:sz w:val="18"/>
          <w:szCs w:val="18"/>
          <w:lang w:eastAsia="de-DE"/>
        </w:rPr>
        <w:tab/>
        <w:t>des Deutschen Roten Kreuzes</w:t>
      </w:r>
    </w:p>
    <w:bookmarkEnd w:id="1"/>
    <w:p w14:paraId="57EC70AE" w14:textId="77777777" w:rsidR="00A90EA9" w:rsidRDefault="00A90EA9" w:rsidP="00BB3EAD">
      <w:pPr>
        <w:spacing w:before="100" w:beforeAutospacing="1" w:after="100" w:afterAutospacing="1" w:line="240" w:lineRule="auto"/>
        <w:rPr>
          <w:rFonts w:ascii="Calibri" w:eastAsia="Calibri" w:hAnsi="Calibri" w:cs="Calibri"/>
          <w:color w:val="385623" w:themeColor="accent6" w:themeShade="80"/>
          <w:lang w:eastAsia="de-DE"/>
        </w:rPr>
      </w:pPr>
    </w:p>
    <w:p w14:paraId="1F923034" w14:textId="4B74B910" w:rsidR="00BB3EAD" w:rsidRDefault="00BB3EAD" w:rsidP="00BB3EAD">
      <w:pPr>
        <w:spacing w:before="100" w:beforeAutospacing="1" w:after="100" w:afterAutospacing="1" w:line="240" w:lineRule="auto"/>
        <w:rPr>
          <w:rFonts w:ascii="Calibri" w:eastAsia="Calibri" w:hAnsi="Calibri" w:cs="Calibri"/>
          <w:color w:val="385623" w:themeColor="accent6" w:themeShade="80"/>
          <w:lang w:eastAsia="de-DE"/>
        </w:rPr>
      </w:pPr>
      <w:r w:rsidRPr="00BB3EAD">
        <w:rPr>
          <w:rFonts w:ascii="Calibri" w:eastAsia="Calibri" w:hAnsi="Calibri" w:cs="Calibri"/>
          <w:color w:val="385623" w:themeColor="accent6" w:themeShade="80"/>
          <w:lang w:eastAsia="de-DE"/>
        </w:rPr>
        <w:t>De</w:t>
      </w:r>
      <w:r w:rsidR="001847A8">
        <w:rPr>
          <w:rFonts w:ascii="Calibri" w:eastAsia="Calibri" w:hAnsi="Calibri" w:cs="Calibri"/>
          <w:color w:val="385623" w:themeColor="accent6" w:themeShade="80"/>
          <w:lang w:eastAsia="de-DE"/>
        </w:rPr>
        <w:t>m</w:t>
      </w:r>
      <w:r w:rsidRPr="00BB3EAD">
        <w:rPr>
          <w:rFonts w:ascii="Calibri" w:eastAsia="Calibri" w:hAnsi="Calibri" w:cs="Calibri"/>
          <w:color w:val="385623" w:themeColor="accent6" w:themeShade="80"/>
          <w:lang w:eastAsia="de-DE"/>
        </w:rPr>
        <w:t xml:space="preserve"> 85jährige</w:t>
      </w:r>
      <w:r w:rsidR="001847A8">
        <w:rPr>
          <w:rFonts w:ascii="Calibri" w:eastAsia="Calibri" w:hAnsi="Calibri" w:cs="Calibri"/>
          <w:color w:val="385623" w:themeColor="accent6" w:themeShade="80"/>
          <w:lang w:eastAsia="de-DE"/>
        </w:rPr>
        <w:t>n</w:t>
      </w:r>
      <w:r w:rsidRPr="00BB3EAD">
        <w:rPr>
          <w:rFonts w:ascii="Calibri" w:eastAsia="Calibri" w:hAnsi="Calibri" w:cs="Calibri"/>
          <w:color w:val="385623" w:themeColor="accent6" w:themeShade="80"/>
          <w:lang w:eastAsia="de-DE"/>
        </w:rPr>
        <w:t xml:space="preserve"> Günther Hell</w:t>
      </w:r>
      <w:r w:rsidR="001847A8">
        <w:rPr>
          <w:rFonts w:ascii="Calibri" w:eastAsia="Calibri" w:hAnsi="Calibri" w:cs="Calibri"/>
          <w:color w:val="385623" w:themeColor="accent6" w:themeShade="80"/>
          <w:lang w:eastAsia="de-DE"/>
        </w:rPr>
        <w:t xml:space="preserve"> ist außerdem die </w:t>
      </w:r>
      <w:r w:rsidRPr="00BB3EAD">
        <w:rPr>
          <w:rFonts w:ascii="Calibri" w:eastAsia="Calibri" w:hAnsi="Calibri" w:cs="Calibri"/>
          <w:color w:val="385623" w:themeColor="accent6" w:themeShade="80"/>
          <w:lang w:eastAsia="de-DE"/>
        </w:rPr>
        <w:t>tägliche Schulspeisung</w:t>
      </w:r>
      <w:r w:rsidR="001847A8">
        <w:rPr>
          <w:rFonts w:ascii="Calibri" w:eastAsia="Calibri" w:hAnsi="Calibri" w:cs="Calibri"/>
          <w:color w:val="385623" w:themeColor="accent6" w:themeShade="80"/>
          <w:lang w:eastAsia="de-DE"/>
        </w:rPr>
        <w:t xml:space="preserve"> der Nachkriegszeit</w:t>
      </w:r>
      <w:r w:rsidRPr="00BB3EAD">
        <w:rPr>
          <w:rFonts w:ascii="Calibri" w:eastAsia="Calibri" w:hAnsi="Calibri" w:cs="Calibri"/>
          <w:color w:val="385623" w:themeColor="accent6" w:themeShade="80"/>
          <w:lang w:eastAsia="de-DE"/>
        </w:rPr>
        <w:t xml:space="preserve"> im Kinderheim</w:t>
      </w:r>
      <w:r w:rsidR="001847A8">
        <w:rPr>
          <w:rFonts w:ascii="Calibri" w:eastAsia="Calibri" w:hAnsi="Calibri" w:cs="Calibri"/>
          <w:color w:val="385623" w:themeColor="accent6" w:themeShade="80"/>
          <w:lang w:eastAsia="de-DE"/>
        </w:rPr>
        <w:t xml:space="preserve"> in guter Erinnerung geblieben</w:t>
      </w:r>
      <w:r w:rsidRPr="00BB3EAD">
        <w:rPr>
          <w:rFonts w:ascii="Calibri" w:eastAsia="Calibri" w:hAnsi="Calibri" w:cs="Calibri"/>
          <w:color w:val="385623" w:themeColor="accent6" w:themeShade="80"/>
          <w:lang w:eastAsia="de-DE"/>
        </w:rPr>
        <w:t>. Unvergesslich</w:t>
      </w:r>
      <w:r w:rsidR="001847A8">
        <w:rPr>
          <w:rFonts w:ascii="Calibri" w:eastAsia="Calibri" w:hAnsi="Calibri" w:cs="Calibri"/>
          <w:color w:val="385623" w:themeColor="accent6" w:themeShade="80"/>
          <w:lang w:eastAsia="de-DE"/>
        </w:rPr>
        <w:t xml:space="preserve"> hat sich ihm aber vor allem ein </w:t>
      </w:r>
      <w:r w:rsidRPr="00BB3EAD">
        <w:rPr>
          <w:rFonts w:ascii="Calibri" w:eastAsia="Calibri" w:hAnsi="Calibri" w:cs="Calibri"/>
          <w:color w:val="385623" w:themeColor="accent6" w:themeShade="80"/>
          <w:lang w:eastAsia="de-DE"/>
        </w:rPr>
        <w:t xml:space="preserve">Fußballspiel mit Schlangenbader Kickerfreunden gegen eine Kinderheim-Mannschaft </w:t>
      </w:r>
      <w:r w:rsidR="001847A8">
        <w:rPr>
          <w:rFonts w:ascii="Calibri" w:eastAsia="Calibri" w:hAnsi="Calibri" w:cs="Calibri"/>
          <w:color w:val="385623" w:themeColor="accent6" w:themeShade="80"/>
          <w:lang w:eastAsia="de-DE"/>
        </w:rPr>
        <w:t>ins Gedächtnis gebrannt.</w:t>
      </w:r>
      <w:r w:rsidRPr="00BB3EAD">
        <w:rPr>
          <w:rFonts w:ascii="Calibri" w:eastAsia="Calibri" w:hAnsi="Calibri" w:cs="Calibri"/>
          <w:color w:val="385623" w:themeColor="accent6" w:themeShade="80"/>
          <w:lang w:eastAsia="de-DE"/>
        </w:rPr>
        <w:t xml:space="preserve"> Selbst in Unterhemden spielend, waren sie von den in einheitlichen Trikots auflaufenden Kindern auf dem Rauenthaler Fußballplatz zuerst verspottet und dann gnadenlos mit 11:0 besiegt worden. Erst später habe man frustriert erfahren, dass </w:t>
      </w:r>
      <w:r w:rsidR="001847A8">
        <w:rPr>
          <w:rFonts w:ascii="Calibri" w:eastAsia="Calibri" w:hAnsi="Calibri" w:cs="Calibri"/>
          <w:color w:val="385623" w:themeColor="accent6" w:themeShade="80"/>
          <w:lang w:eastAsia="de-DE"/>
        </w:rPr>
        <w:t xml:space="preserve">man gegen die rheinland-pfälzische </w:t>
      </w:r>
      <w:r w:rsidRPr="00BB3EAD">
        <w:rPr>
          <w:rFonts w:ascii="Calibri" w:eastAsia="Calibri" w:hAnsi="Calibri" w:cs="Calibri"/>
          <w:color w:val="385623" w:themeColor="accent6" w:themeShade="80"/>
          <w:lang w:eastAsia="de-DE"/>
        </w:rPr>
        <w:t>E-Jugend</w:t>
      </w:r>
      <w:r w:rsidR="001847A8">
        <w:rPr>
          <w:rFonts w:ascii="Calibri" w:eastAsia="Calibri" w:hAnsi="Calibri" w:cs="Calibri"/>
          <w:color w:val="385623" w:themeColor="accent6" w:themeShade="80"/>
          <w:lang w:eastAsia="de-DE"/>
        </w:rPr>
        <w:t>-Auswahl angetreten war, die ihre Erholungswochen im Haus Hindenburg verbrachte.</w:t>
      </w:r>
    </w:p>
    <w:p w14:paraId="5F729D8C" w14:textId="206815F2" w:rsidR="001847A8" w:rsidRDefault="001847A8" w:rsidP="00BB3EAD">
      <w:pPr>
        <w:spacing w:before="100" w:beforeAutospacing="1" w:after="100" w:afterAutospacing="1" w:line="240" w:lineRule="auto"/>
        <w:rPr>
          <w:rFonts w:ascii="Calibri" w:eastAsia="Calibri" w:hAnsi="Calibri" w:cs="Calibri"/>
          <w:color w:val="385623" w:themeColor="accent6" w:themeShade="80"/>
          <w:lang w:eastAsia="de-DE"/>
        </w:rPr>
      </w:pPr>
      <w:r>
        <w:rPr>
          <w:rFonts w:ascii="Calibri" w:eastAsia="Calibri" w:hAnsi="Calibri" w:cs="Calibri"/>
          <w:color w:val="385623" w:themeColor="accent6" w:themeShade="80"/>
          <w:lang w:eastAsia="de-DE"/>
        </w:rPr>
        <w:t>Hells Anekdote mag aus heutiger Sicht auch als Beweis für die Unbeschwertheit in der Einrichtung gelten, denn das Schlangenbader Kinderheim war nie in Verruf geraten</w:t>
      </w:r>
      <w:r w:rsidR="00FA6F30">
        <w:rPr>
          <w:rFonts w:ascii="Calibri" w:eastAsia="Calibri" w:hAnsi="Calibri" w:cs="Calibri"/>
          <w:color w:val="385623" w:themeColor="accent6" w:themeShade="80"/>
          <w:lang w:eastAsia="de-DE"/>
        </w:rPr>
        <w:t>. In ein Forum der sogenannten Verschickungsheime, in dem Betreuungsmissbrauch publik gemacht werden kann, hat sich bislang nur eine positive Mitteilung verirrt. Hier schrieb Ursula am 5. Juli 2022: „Ich war 1956 mit elf Jahren in Schlangenbad zur Kur, in einem alten Schloss oder einer Burg. Es war eine wunderschöne Zeit für mich, an die ich heute noch gerne denke.“</w:t>
      </w:r>
    </w:p>
    <w:p w14:paraId="541EB144" w14:textId="6FDDDEF9" w:rsidR="00FA6F30" w:rsidRDefault="00FA6F30" w:rsidP="00BB3EAD">
      <w:pPr>
        <w:spacing w:before="100" w:beforeAutospacing="1" w:after="100" w:afterAutospacing="1" w:line="240" w:lineRule="auto"/>
        <w:rPr>
          <w:rFonts w:ascii="Calibri" w:eastAsia="Calibri" w:hAnsi="Calibri" w:cs="Calibri"/>
          <w:color w:val="385623" w:themeColor="accent6" w:themeShade="80"/>
          <w:lang w:eastAsia="de-DE"/>
        </w:rPr>
      </w:pPr>
      <w:r>
        <w:rPr>
          <w:rFonts w:ascii="Calibri" w:eastAsia="Calibri" w:hAnsi="Calibri" w:cs="Calibri"/>
          <w:color w:val="385623" w:themeColor="accent6" w:themeShade="80"/>
          <w:lang w:eastAsia="de-DE"/>
        </w:rPr>
        <w:t>1979 entstand anstelle der romantisch schönen Villa Mathilde das im zeitgemäß typischen Betonstil gebaute Terrassenhaus. Noch bis mindestens in die späten 1990er Jahre wurde das neue Gebäude immer noch als Haus Hindenburg bezeichnet, wie einem Schulwegplan der Gemeinde Schlangenbad von 1998 zu entnehmen ist.</w:t>
      </w:r>
    </w:p>
    <w:tbl>
      <w:tblPr>
        <w:tblStyle w:val="Tabellenraster"/>
        <w:tblW w:w="0" w:type="auto"/>
        <w:tblLook w:val="04A0" w:firstRow="1" w:lastRow="0" w:firstColumn="1" w:lastColumn="0" w:noHBand="0" w:noVBand="1"/>
      </w:tblPr>
      <w:tblGrid>
        <w:gridCol w:w="7225"/>
      </w:tblGrid>
      <w:tr w:rsidR="00825D2A" w:rsidRPr="00825D2A" w14:paraId="70369DA2" w14:textId="77777777" w:rsidTr="00825D2A">
        <w:tc>
          <w:tcPr>
            <w:tcW w:w="7225" w:type="dxa"/>
          </w:tcPr>
          <w:p w14:paraId="376F4453" w14:textId="7D671096" w:rsidR="00825D2A" w:rsidRPr="00825D2A" w:rsidRDefault="00825D2A" w:rsidP="00BB3EAD">
            <w:pPr>
              <w:rPr>
                <w:rFonts w:ascii="Calibri" w:eastAsia="Times New Roman" w:hAnsi="Calibri" w:cs="Times New Roman"/>
                <w:b/>
                <w:bCs/>
                <w:color w:val="385623" w:themeColor="accent6" w:themeShade="80"/>
              </w:rPr>
            </w:pPr>
            <w:r w:rsidRPr="00825D2A">
              <w:rPr>
                <w:rFonts w:ascii="Calibri" w:eastAsia="Times New Roman" w:hAnsi="Calibri" w:cs="Times New Roman"/>
                <w:b/>
                <w:bCs/>
                <w:color w:val="385623" w:themeColor="accent6" w:themeShade="80"/>
              </w:rPr>
              <w:t xml:space="preserve">Info </w:t>
            </w:r>
            <w:r w:rsidR="00BB5B29">
              <w:rPr>
                <w:rFonts w:ascii="Calibri" w:eastAsia="Times New Roman" w:hAnsi="Calibri" w:cs="Times New Roman"/>
                <w:b/>
                <w:bCs/>
                <w:color w:val="385623" w:themeColor="accent6" w:themeShade="80"/>
              </w:rPr>
              <w:t xml:space="preserve">zur </w:t>
            </w:r>
            <w:r w:rsidRPr="00825D2A">
              <w:rPr>
                <w:rFonts w:ascii="Calibri" w:eastAsia="Times New Roman" w:hAnsi="Calibri" w:cs="Times New Roman"/>
                <w:b/>
                <w:bCs/>
                <w:color w:val="385623" w:themeColor="accent6" w:themeShade="80"/>
              </w:rPr>
              <w:t>Königsklin</w:t>
            </w:r>
            <w:r w:rsidR="00D945DF">
              <w:rPr>
                <w:rFonts w:ascii="Calibri" w:eastAsia="Times New Roman" w:hAnsi="Calibri" w:cs="Times New Roman"/>
                <w:b/>
                <w:bCs/>
                <w:color w:val="385623" w:themeColor="accent6" w:themeShade="80"/>
              </w:rPr>
              <w:t>g</w:t>
            </w:r>
            <w:r w:rsidRPr="00825D2A">
              <w:rPr>
                <w:rFonts w:ascii="Calibri" w:eastAsia="Times New Roman" w:hAnsi="Calibri" w:cs="Times New Roman"/>
                <w:b/>
                <w:bCs/>
                <w:color w:val="385623" w:themeColor="accent6" w:themeShade="80"/>
              </w:rPr>
              <w:t>er Aue</w:t>
            </w:r>
          </w:p>
          <w:p w14:paraId="18D7ACD5" w14:textId="77777777" w:rsidR="00825D2A" w:rsidRPr="00825D2A" w:rsidRDefault="00825D2A" w:rsidP="00BB3EAD">
            <w:pPr>
              <w:rPr>
                <w:rFonts w:ascii="Calibri" w:eastAsia="Times New Roman" w:hAnsi="Calibri" w:cs="Times New Roman"/>
                <w:color w:val="385623" w:themeColor="accent6" w:themeShade="80"/>
              </w:rPr>
            </w:pPr>
          </w:p>
          <w:p w14:paraId="4F95A475" w14:textId="469FA251" w:rsidR="00825D2A" w:rsidRDefault="00825D2A" w:rsidP="00BB3EAD">
            <w:pPr>
              <w:rPr>
                <w:color w:val="385623" w:themeColor="accent6" w:themeShade="80"/>
              </w:rPr>
            </w:pPr>
            <w:r w:rsidRPr="00825D2A">
              <w:rPr>
                <w:rFonts w:ascii="Calibri" w:eastAsia="Times New Roman" w:hAnsi="Calibri" w:cs="Times New Roman"/>
                <w:color w:val="385623" w:themeColor="accent6" w:themeShade="80"/>
              </w:rPr>
              <w:t>Bertha von Lucius erbte</w:t>
            </w:r>
            <w:r w:rsidRPr="00825D2A">
              <w:rPr>
                <w:color w:val="385623" w:themeColor="accent6" w:themeShade="80"/>
              </w:rPr>
              <w:t xml:space="preserve"> von ihrem 1901 verstorbenen Vater, dem preußischen Montanindustriellen Carl Ferdinand von Stumm-Halberg, die zu Ingelheim gehörende Rheininsel Köni</w:t>
            </w:r>
            <w:r w:rsidR="00985B7F">
              <w:rPr>
                <w:color w:val="385623" w:themeColor="accent6" w:themeShade="80"/>
              </w:rPr>
              <w:t>g</w:t>
            </w:r>
            <w:r w:rsidRPr="00825D2A">
              <w:rPr>
                <w:color w:val="385623" w:themeColor="accent6" w:themeShade="80"/>
              </w:rPr>
              <w:t>sklinger Aue bei Eltville. Die „Inselgräfin“ ließ das alte Herrenhaus abreißen und 1904-1909 die heute noch existierende Villa gegenüber der Eltviller Rheinpromenade nach Plänen des in Eltville geborenen Architekten Wilhelm Kreis erbauen. Ihren 1912 geehelichten Gatten, den Rittmeister Graf Adalbert von Francken-Sierstorpff, bestatte Gräfin Bertha nach seinem Tod 1922 zuerst im Teehaus, dann in einem eigens erbauten Mausoleum. Sie selbst starb 1949 und wurde in Oberrod im Taunus bestattet und der Sarg Adalberts nach dem Verkauf der Insel durch die Nachfahren nach Oberrod umgebettet.</w:t>
            </w:r>
          </w:p>
          <w:p w14:paraId="6186173E" w14:textId="37FF1356" w:rsidR="00825D2A" w:rsidRPr="00825D2A" w:rsidRDefault="00825D2A" w:rsidP="00BB3EAD">
            <w:pPr>
              <w:rPr>
                <w:rFonts w:ascii="Calibri" w:eastAsia="Times New Roman" w:hAnsi="Calibri" w:cs="Times New Roman"/>
                <w:color w:val="385623" w:themeColor="accent6" w:themeShade="80"/>
              </w:rPr>
            </w:pPr>
          </w:p>
        </w:tc>
      </w:tr>
    </w:tbl>
    <w:p w14:paraId="7E4D1B48" w14:textId="77777777" w:rsidR="00825D2A" w:rsidRPr="00BB3EAD" w:rsidRDefault="00825D2A" w:rsidP="00BB3EAD">
      <w:pPr>
        <w:rPr>
          <w:rFonts w:ascii="Calibri" w:eastAsia="Times New Roman" w:hAnsi="Calibri" w:cs="Times New Roman"/>
          <w:color w:val="385623" w:themeColor="accent6" w:themeShade="80"/>
        </w:rPr>
      </w:pPr>
    </w:p>
    <w:bookmarkEnd w:id="0"/>
    <w:p w14:paraId="4C7148DF" w14:textId="175C2E18" w:rsidR="00976B18" w:rsidRDefault="00976B18" w:rsidP="006D24A6">
      <w:pPr>
        <w:rPr>
          <w:rFonts w:ascii="Times New Roman" w:hAnsi="Times New Roman" w:cs="Times New Roman"/>
          <w:b/>
          <w:bCs/>
          <w:color w:val="385623" w:themeColor="accent6" w:themeShade="80"/>
          <w:sz w:val="24"/>
          <w:szCs w:val="24"/>
        </w:rPr>
      </w:pPr>
      <w:r>
        <w:rPr>
          <w:rFonts w:ascii="Times New Roman" w:hAnsi="Times New Roman" w:cs="Times New Roman"/>
          <w:b/>
          <w:bCs/>
          <w:color w:val="385623" w:themeColor="accent6" w:themeShade="80"/>
          <w:sz w:val="24"/>
          <w:szCs w:val="24"/>
        </w:rPr>
        <w:t>Veröffentlicht im Wiesbadener Kurier/</w:t>
      </w:r>
      <w:r w:rsidR="002838BA">
        <w:rPr>
          <w:rFonts w:ascii="Times New Roman" w:hAnsi="Times New Roman" w:cs="Times New Roman"/>
          <w:b/>
          <w:bCs/>
          <w:color w:val="385623" w:themeColor="accent6" w:themeShade="80"/>
          <w:sz w:val="24"/>
          <w:szCs w:val="24"/>
        </w:rPr>
        <w:t>Untertaun</w:t>
      </w:r>
      <w:r>
        <w:rPr>
          <w:rFonts w:ascii="Times New Roman" w:hAnsi="Times New Roman" w:cs="Times New Roman"/>
          <w:b/>
          <w:bCs/>
          <w:color w:val="385623" w:themeColor="accent6" w:themeShade="80"/>
          <w:sz w:val="24"/>
          <w:szCs w:val="24"/>
        </w:rPr>
        <w:t>us</w:t>
      </w:r>
    </w:p>
    <w:p w14:paraId="29E55BA1" w14:textId="07214F2D" w:rsidR="00976B18" w:rsidRPr="00955250" w:rsidRDefault="00FA6F30" w:rsidP="006D24A6">
      <w:pPr>
        <w:rPr>
          <w:rFonts w:ascii="Times New Roman" w:hAnsi="Times New Roman" w:cs="Times New Roman"/>
          <w:b/>
          <w:bCs/>
          <w:color w:val="385623" w:themeColor="accent6" w:themeShade="80"/>
          <w:sz w:val="24"/>
          <w:szCs w:val="24"/>
        </w:rPr>
      </w:pPr>
      <w:r>
        <w:rPr>
          <w:rFonts w:ascii="Times New Roman" w:hAnsi="Times New Roman" w:cs="Times New Roman"/>
          <w:b/>
          <w:bCs/>
          <w:color w:val="385623" w:themeColor="accent6" w:themeShade="80"/>
          <w:sz w:val="24"/>
          <w:szCs w:val="24"/>
        </w:rPr>
        <w:t>Donnerstag</w:t>
      </w:r>
      <w:r w:rsidR="002E0C07">
        <w:rPr>
          <w:rFonts w:ascii="Times New Roman" w:hAnsi="Times New Roman" w:cs="Times New Roman"/>
          <w:b/>
          <w:bCs/>
          <w:color w:val="385623" w:themeColor="accent6" w:themeShade="80"/>
          <w:sz w:val="24"/>
          <w:szCs w:val="24"/>
        </w:rPr>
        <w:t xml:space="preserve">, </w:t>
      </w:r>
      <w:r>
        <w:rPr>
          <w:rFonts w:ascii="Times New Roman" w:hAnsi="Times New Roman" w:cs="Times New Roman"/>
          <w:b/>
          <w:bCs/>
          <w:color w:val="385623" w:themeColor="accent6" w:themeShade="80"/>
          <w:sz w:val="24"/>
          <w:szCs w:val="24"/>
        </w:rPr>
        <w:t>21</w:t>
      </w:r>
      <w:r w:rsidR="00976B18">
        <w:rPr>
          <w:rFonts w:ascii="Times New Roman" w:hAnsi="Times New Roman" w:cs="Times New Roman"/>
          <w:b/>
          <w:bCs/>
          <w:color w:val="385623" w:themeColor="accent6" w:themeShade="80"/>
          <w:sz w:val="24"/>
          <w:szCs w:val="24"/>
        </w:rPr>
        <w:t xml:space="preserve">. </w:t>
      </w:r>
      <w:r>
        <w:rPr>
          <w:rFonts w:ascii="Times New Roman" w:hAnsi="Times New Roman" w:cs="Times New Roman"/>
          <w:b/>
          <w:bCs/>
          <w:color w:val="385623" w:themeColor="accent6" w:themeShade="80"/>
          <w:sz w:val="24"/>
          <w:szCs w:val="24"/>
        </w:rPr>
        <w:t>April</w:t>
      </w:r>
      <w:r w:rsidR="002838BA">
        <w:rPr>
          <w:rFonts w:ascii="Times New Roman" w:hAnsi="Times New Roman" w:cs="Times New Roman"/>
          <w:b/>
          <w:bCs/>
          <w:color w:val="385623" w:themeColor="accent6" w:themeShade="80"/>
          <w:sz w:val="24"/>
          <w:szCs w:val="24"/>
        </w:rPr>
        <w:t xml:space="preserve"> </w:t>
      </w:r>
      <w:r w:rsidR="00976B18">
        <w:rPr>
          <w:rFonts w:ascii="Times New Roman" w:hAnsi="Times New Roman" w:cs="Times New Roman"/>
          <w:b/>
          <w:bCs/>
          <w:color w:val="385623" w:themeColor="accent6" w:themeShade="80"/>
          <w:sz w:val="24"/>
          <w:szCs w:val="24"/>
        </w:rPr>
        <w:t>202</w:t>
      </w:r>
      <w:r w:rsidR="002E0C07">
        <w:rPr>
          <w:rFonts w:ascii="Times New Roman" w:hAnsi="Times New Roman" w:cs="Times New Roman"/>
          <w:b/>
          <w:bCs/>
          <w:color w:val="385623" w:themeColor="accent6" w:themeShade="80"/>
          <w:sz w:val="24"/>
          <w:szCs w:val="24"/>
        </w:rPr>
        <w:t>2</w:t>
      </w:r>
    </w:p>
    <w:sectPr w:rsidR="00976B18" w:rsidRPr="0095525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B7A"/>
    <w:rsid w:val="00090B7A"/>
    <w:rsid w:val="001847A8"/>
    <w:rsid w:val="001C584D"/>
    <w:rsid w:val="001F0A8C"/>
    <w:rsid w:val="002118D1"/>
    <w:rsid w:val="002838BA"/>
    <w:rsid w:val="002E0C07"/>
    <w:rsid w:val="00315C61"/>
    <w:rsid w:val="00324F8E"/>
    <w:rsid w:val="00330F8E"/>
    <w:rsid w:val="00330FFD"/>
    <w:rsid w:val="00367A7B"/>
    <w:rsid w:val="00372DDA"/>
    <w:rsid w:val="00406835"/>
    <w:rsid w:val="00414D5F"/>
    <w:rsid w:val="00443F2E"/>
    <w:rsid w:val="0046410D"/>
    <w:rsid w:val="00473EA3"/>
    <w:rsid w:val="00481C11"/>
    <w:rsid w:val="004B1468"/>
    <w:rsid w:val="00561027"/>
    <w:rsid w:val="005B5815"/>
    <w:rsid w:val="00626FF2"/>
    <w:rsid w:val="0063562B"/>
    <w:rsid w:val="006C2D6E"/>
    <w:rsid w:val="006C3172"/>
    <w:rsid w:val="006D24A6"/>
    <w:rsid w:val="006D4483"/>
    <w:rsid w:val="006F45B7"/>
    <w:rsid w:val="00734BA7"/>
    <w:rsid w:val="00737767"/>
    <w:rsid w:val="00766506"/>
    <w:rsid w:val="007824DA"/>
    <w:rsid w:val="00825D2A"/>
    <w:rsid w:val="008E5438"/>
    <w:rsid w:val="00955250"/>
    <w:rsid w:val="00976B18"/>
    <w:rsid w:val="00985B7F"/>
    <w:rsid w:val="009D659F"/>
    <w:rsid w:val="00A25EF9"/>
    <w:rsid w:val="00A36661"/>
    <w:rsid w:val="00A73265"/>
    <w:rsid w:val="00A90EA9"/>
    <w:rsid w:val="00AE7A7C"/>
    <w:rsid w:val="00BB3EAD"/>
    <w:rsid w:val="00BB5B29"/>
    <w:rsid w:val="00C14A10"/>
    <w:rsid w:val="00D03EDC"/>
    <w:rsid w:val="00D04DDA"/>
    <w:rsid w:val="00D11113"/>
    <w:rsid w:val="00D32BE2"/>
    <w:rsid w:val="00D945DF"/>
    <w:rsid w:val="00DA2516"/>
    <w:rsid w:val="00E13C71"/>
    <w:rsid w:val="00F341A5"/>
    <w:rsid w:val="00F56AC4"/>
    <w:rsid w:val="00FA6F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50996"/>
  <w15:chartTrackingRefBased/>
  <w15:docId w15:val="{47288F87-1CC4-4228-ADD4-218DCC8B5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1F0A8C"/>
    <w:rPr>
      <w:rFonts w:cs="Times New Roman"/>
      <w:color w:val="0000FF"/>
      <w:u w:val="single"/>
    </w:rPr>
  </w:style>
  <w:style w:type="table" w:styleId="Tabellenraster">
    <w:name w:val="Table Grid"/>
    <w:basedOn w:val="NormaleTabelle"/>
    <w:uiPriority w:val="39"/>
    <w:rsid w:val="00825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77000-3147-4D85-A5D9-89D1CA33F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840</Words>
  <Characters>5293</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dc:creator>
  <cp:keywords/>
  <dc:description/>
  <cp:lastModifiedBy>Sabine</cp:lastModifiedBy>
  <cp:revision>6</cp:revision>
  <dcterms:created xsi:type="dcterms:W3CDTF">2022-04-26T12:16:00Z</dcterms:created>
  <dcterms:modified xsi:type="dcterms:W3CDTF">2022-05-02T15:06:00Z</dcterms:modified>
</cp:coreProperties>
</file>